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5FF" w:rsidRDefault="0091247B" w:rsidP="00D675FF">
      <w:pPr>
        <w:jc w:val="center"/>
        <w:rPr>
          <w:rFonts w:ascii="Arial Black" w:hAnsi="Arial Black"/>
          <w:b/>
          <w:sz w:val="32"/>
          <w:szCs w:val="32"/>
        </w:rPr>
      </w:pPr>
      <w:r w:rsidRPr="0091247B">
        <w:rPr>
          <w:rFonts w:ascii="Arial Black" w:hAnsi="Arial Black"/>
          <w:b/>
          <w:sz w:val="32"/>
          <w:szCs w:val="32"/>
        </w:rPr>
        <w:drawing>
          <wp:inline distT="0" distB="0" distL="0" distR="0">
            <wp:extent cx="2616276" cy="1371600"/>
            <wp:effectExtent l="19050" t="0" r="0" b="0"/>
            <wp:docPr id="8" name="Picture 1" descr="Sm Top Flavor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 Top Flavor rgb"/>
                    <pic:cNvPicPr>
                      <a:picLocks noChangeAspect="1" noChangeArrowheads="1"/>
                    </pic:cNvPicPr>
                  </pic:nvPicPr>
                  <pic:blipFill>
                    <a:blip r:embed="rId5" cstate="print"/>
                    <a:stretch>
                      <a:fillRect/>
                    </a:stretch>
                  </pic:blipFill>
                  <pic:spPr bwMode="auto">
                    <a:xfrm>
                      <a:off x="0" y="0"/>
                      <a:ext cx="2616276" cy="1371600"/>
                    </a:xfrm>
                    <a:prstGeom prst="rect">
                      <a:avLst/>
                    </a:prstGeom>
                    <a:noFill/>
                    <a:ln>
                      <a:noFill/>
                    </a:ln>
                  </pic:spPr>
                </pic:pic>
              </a:graphicData>
            </a:graphic>
          </wp:inline>
        </w:drawing>
      </w:r>
    </w:p>
    <w:p w:rsidR="00D675FF" w:rsidRDefault="00D675FF" w:rsidP="00D675FF">
      <w:pPr>
        <w:jc w:val="center"/>
        <w:rPr>
          <w:sz w:val="24"/>
          <w:szCs w:val="24"/>
        </w:rPr>
      </w:pPr>
    </w:p>
    <w:p w:rsidR="00D675FF" w:rsidRDefault="00D675FF" w:rsidP="00D675FF">
      <w:pPr>
        <w:jc w:val="center"/>
        <w:rPr>
          <w:rFonts w:ascii="Arial" w:hAnsi="Arial" w:cs="Arial"/>
          <w:b/>
          <w:sz w:val="28"/>
          <w:szCs w:val="28"/>
        </w:rPr>
      </w:pPr>
      <w:r>
        <w:rPr>
          <w:rFonts w:ascii="Arial" w:hAnsi="Arial" w:cs="Arial"/>
          <w:b/>
          <w:sz w:val="28"/>
          <w:szCs w:val="28"/>
        </w:rPr>
        <w:t>SOP #0</w:t>
      </w:r>
      <w:r w:rsidR="00E23467">
        <w:rPr>
          <w:rFonts w:ascii="Arial" w:hAnsi="Arial" w:cs="Arial"/>
          <w:b/>
          <w:sz w:val="28"/>
          <w:szCs w:val="28"/>
        </w:rPr>
        <w:t>6</w:t>
      </w:r>
      <w:r>
        <w:rPr>
          <w:rFonts w:ascii="Arial" w:hAnsi="Arial" w:cs="Arial"/>
          <w:b/>
          <w:sz w:val="28"/>
          <w:szCs w:val="28"/>
        </w:rPr>
        <w:t>-02</w:t>
      </w:r>
    </w:p>
    <w:p w:rsidR="00D675FF" w:rsidRDefault="00D675FF" w:rsidP="00D675FF">
      <w:pPr>
        <w:jc w:val="center"/>
        <w:rPr>
          <w:sz w:val="24"/>
          <w:szCs w:val="24"/>
        </w:rPr>
      </w:pPr>
      <w:r>
        <w:rPr>
          <w:rFonts w:ascii="Arial" w:hAnsi="Arial" w:cs="Arial"/>
          <w:b/>
          <w:sz w:val="28"/>
          <w:szCs w:val="28"/>
        </w:rPr>
        <w:t>Employee Safety and Hygiene – Employee Safety</w:t>
      </w:r>
    </w:p>
    <w:p w:rsidR="00D675FF" w:rsidRDefault="00D675FF" w:rsidP="00D675FF">
      <w:pPr>
        <w:jc w:val="center"/>
      </w:pPr>
    </w:p>
    <w:p w:rsidR="00D675FF" w:rsidRPr="00D675FF" w:rsidRDefault="00D675FF" w:rsidP="00D675FF">
      <w:pPr>
        <w:jc w:val="center"/>
        <w:rPr>
          <w:rFonts w:ascii="Arial" w:hAnsi="Arial" w:cs="Arial"/>
          <w:sz w:val="24"/>
          <w:szCs w:val="24"/>
        </w:rPr>
      </w:pPr>
      <w:r w:rsidRPr="00D675FF">
        <w:rPr>
          <w:rFonts w:ascii="Arial" w:hAnsi="Arial" w:cs="Arial"/>
          <w:sz w:val="24"/>
          <w:szCs w:val="24"/>
        </w:rPr>
        <w:t>Created: 8/9/07</w:t>
      </w:r>
    </w:p>
    <w:p w:rsidR="00D675FF" w:rsidRDefault="00D675FF" w:rsidP="00D675FF">
      <w:pPr>
        <w:jc w:val="center"/>
        <w:rPr>
          <w:rFonts w:ascii="Arial" w:hAnsi="Arial" w:cs="Arial"/>
        </w:rPr>
      </w:pPr>
      <w:r w:rsidRPr="00D675FF">
        <w:rPr>
          <w:rFonts w:ascii="Arial" w:hAnsi="Arial" w:cs="Arial"/>
          <w:sz w:val="24"/>
          <w:szCs w:val="24"/>
        </w:rPr>
        <w:t>Updated 4/21/08 by Jonathan Dinsmore</w:t>
      </w:r>
    </w:p>
    <w:p w:rsidR="00D3008D" w:rsidRPr="00D675FF" w:rsidRDefault="00D3008D" w:rsidP="00D3008D">
      <w:pPr>
        <w:rPr>
          <w:rFonts w:ascii="Arial" w:hAnsi="Arial" w:cs="Arial"/>
          <w:sz w:val="24"/>
          <w:szCs w:val="24"/>
        </w:rPr>
      </w:pPr>
    </w:p>
    <w:p w:rsidR="00D3008D" w:rsidRPr="00D675FF" w:rsidRDefault="00D3008D" w:rsidP="00D3008D">
      <w:pPr>
        <w:rPr>
          <w:rFonts w:ascii="Arial" w:hAnsi="Arial" w:cs="Arial"/>
          <w:b/>
          <w:sz w:val="24"/>
          <w:szCs w:val="24"/>
        </w:rPr>
      </w:pPr>
      <w:r w:rsidRPr="00D675FF">
        <w:rPr>
          <w:rFonts w:ascii="Arial" w:hAnsi="Arial" w:cs="Arial"/>
          <w:b/>
          <w:sz w:val="24"/>
          <w:szCs w:val="24"/>
        </w:rPr>
        <w:t>Purpose:</w:t>
      </w:r>
    </w:p>
    <w:p w:rsidR="00D3008D" w:rsidRPr="00D675FF" w:rsidRDefault="00D3008D" w:rsidP="0091247B">
      <w:pPr>
        <w:rPr>
          <w:rFonts w:ascii="Arial" w:hAnsi="Arial" w:cs="Arial"/>
          <w:sz w:val="24"/>
          <w:szCs w:val="24"/>
        </w:rPr>
      </w:pPr>
      <w:r w:rsidRPr="00D675FF">
        <w:rPr>
          <w:rFonts w:ascii="Arial" w:hAnsi="Arial" w:cs="Arial"/>
          <w:sz w:val="24"/>
          <w:szCs w:val="24"/>
        </w:rPr>
        <w:t>To address corre</w:t>
      </w:r>
      <w:r w:rsidR="00D675FF">
        <w:rPr>
          <w:rFonts w:ascii="Arial" w:hAnsi="Arial" w:cs="Arial"/>
          <w:sz w:val="24"/>
          <w:szCs w:val="24"/>
        </w:rPr>
        <w:t>ct worker safety practices and e</w:t>
      </w:r>
      <w:r w:rsidRPr="00D675FF">
        <w:rPr>
          <w:rFonts w:ascii="Arial" w:hAnsi="Arial" w:cs="Arial"/>
          <w:sz w:val="24"/>
          <w:szCs w:val="24"/>
        </w:rPr>
        <w:t>nsure the ability to provide all employees with a safe atmosphere.</w:t>
      </w:r>
    </w:p>
    <w:p w:rsidR="00D3008D" w:rsidRPr="00D675FF" w:rsidRDefault="00D3008D" w:rsidP="00D675FF">
      <w:pPr>
        <w:spacing w:line="360" w:lineRule="auto"/>
        <w:rPr>
          <w:rFonts w:ascii="Arial" w:hAnsi="Arial" w:cs="Arial"/>
          <w:sz w:val="24"/>
          <w:szCs w:val="24"/>
        </w:rPr>
      </w:pPr>
    </w:p>
    <w:p w:rsidR="00D3008D" w:rsidRPr="00D675FF" w:rsidRDefault="00D3008D" w:rsidP="00D675FF">
      <w:pPr>
        <w:spacing w:line="360" w:lineRule="auto"/>
        <w:rPr>
          <w:rFonts w:ascii="Arial" w:hAnsi="Arial" w:cs="Arial"/>
          <w:b/>
          <w:sz w:val="24"/>
          <w:szCs w:val="24"/>
        </w:rPr>
      </w:pPr>
      <w:r w:rsidRPr="00D675FF">
        <w:rPr>
          <w:rFonts w:ascii="Arial" w:hAnsi="Arial" w:cs="Arial"/>
          <w:b/>
          <w:sz w:val="24"/>
          <w:szCs w:val="24"/>
        </w:rPr>
        <w:t>Policy:</w:t>
      </w:r>
    </w:p>
    <w:p w:rsidR="00D3008D" w:rsidRPr="00D675FF" w:rsidRDefault="00D3008D" w:rsidP="0091247B">
      <w:pPr>
        <w:rPr>
          <w:rFonts w:ascii="Arial" w:hAnsi="Arial" w:cs="Arial"/>
          <w:sz w:val="24"/>
          <w:szCs w:val="24"/>
        </w:rPr>
      </w:pPr>
      <w:r w:rsidRPr="00D675FF">
        <w:rPr>
          <w:rFonts w:ascii="Arial" w:hAnsi="Arial" w:cs="Arial"/>
          <w:sz w:val="24"/>
          <w:szCs w:val="24"/>
        </w:rPr>
        <w:t>All employees shall be provided with the proper necessities such as water and general care items.  Failure to follow these principles may lead to contamination of food resulting in adulterated product and/or food borne illnesses.</w:t>
      </w:r>
    </w:p>
    <w:p w:rsidR="00D3008D" w:rsidRPr="00D675FF" w:rsidRDefault="00D3008D" w:rsidP="00D675FF">
      <w:pPr>
        <w:spacing w:line="360" w:lineRule="auto"/>
        <w:rPr>
          <w:rFonts w:ascii="Arial" w:hAnsi="Arial" w:cs="Arial"/>
          <w:b/>
          <w:sz w:val="24"/>
          <w:szCs w:val="24"/>
        </w:rPr>
      </w:pPr>
    </w:p>
    <w:p w:rsidR="00D3008D" w:rsidRPr="00D675FF" w:rsidRDefault="00D3008D" w:rsidP="00D675FF">
      <w:pPr>
        <w:spacing w:line="360" w:lineRule="auto"/>
        <w:rPr>
          <w:rFonts w:ascii="Arial" w:hAnsi="Arial" w:cs="Arial"/>
          <w:b/>
          <w:sz w:val="24"/>
          <w:szCs w:val="24"/>
        </w:rPr>
      </w:pPr>
      <w:r w:rsidRPr="00D675FF">
        <w:rPr>
          <w:rFonts w:ascii="Arial" w:hAnsi="Arial" w:cs="Arial"/>
          <w:b/>
          <w:sz w:val="24"/>
          <w:szCs w:val="24"/>
        </w:rPr>
        <w:t>Preventative or corrective measures:</w:t>
      </w:r>
    </w:p>
    <w:p w:rsidR="00D3008D" w:rsidRPr="00D675FF" w:rsidRDefault="00D3008D" w:rsidP="0091247B">
      <w:pPr>
        <w:numPr>
          <w:ilvl w:val="0"/>
          <w:numId w:val="1"/>
        </w:numPr>
        <w:rPr>
          <w:rFonts w:ascii="Arial" w:hAnsi="Arial" w:cs="Arial"/>
          <w:sz w:val="24"/>
          <w:szCs w:val="24"/>
        </w:rPr>
      </w:pPr>
      <w:r w:rsidRPr="00D675FF">
        <w:rPr>
          <w:rFonts w:ascii="Arial" w:hAnsi="Arial" w:cs="Arial"/>
          <w:sz w:val="24"/>
          <w:szCs w:val="24"/>
        </w:rPr>
        <w:t>Provide potable water during working hours that is readily accessible to all employees.</w:t>
      </w:r>
    </w:p>
    <w:p w:rsidR="00D3008D" w:rsidRPr="00D675FF" w:rsidRDefault="00D3008D" w:rsidP="0091247B">
      <w:pPr>
        <w:numPr>
          <w:ilvl w:val="0"/>
          <w:numId w:val="1"/>
        </w:numPr>
        <w:rPr>
          <w:rFonts w:ascii="Arial" w:hAnsi="Arial" w:cs="Arial"/>
          <w:sz w:val="24"/>
          <w:szCs w:val="24"/>
        </w:rPr>
      </w:pPr>
      <w:r w:rsidRPr="00D675FF">
        <w:rPr>
          <w:rFonts w:ascii="Arial" w:hAnsi="Arial" w:cs="Arial"/>
          <w:sz w:val="24"/>
          <w:szCs w:val="24"/>
        </w:rPr>
        <w:t>The potable water shall be cool, pure and adequate in quantity to meet the needs of all employees.</w:t>
      </w:r>
    </w:p>
    <w:p w:rsidR="00D3008D" w:rsidRPr="00D675FF" w:rsidRDefault="00D3008D" w:rsidP="0091247B">
      <w:pPr>
        <w:numPr>
          <w:ilvl w:val="0"/>
          <w:numId w:val="1"/>
        </w:numPr>
        <w:rPr>
          <w:rFonts w:ascii="Arial" w:hAnsi="Arial" w:cs="Arial"/>
          <w:sz w:val="24"/>
          <w:szCs w:val="24"/>
        </w:rPr>
      </w:pPr>
      <w:r w:rsidRPr="00D675FF">
        <w:rPr>
          <w:rFonts w:ascii="Arial" w:hAnsi="Arial" w:cs="Arial"/>
          <w:sz w:val="24"/>
          <w:szCs w:val="24"/>
        </w:rPr>
        <w:t>Potable drinking water shall be dispensed in single-use drinking cups. The use of common drinking cups or dippers is not permitted.</w:t>
      </w:r>
    </w:p>
    <w:p w:rsidR="00D3008D" w:rsidRPr="00D675FF" w:rsidRDefault="00D3008D" w:rsidP="0091247B">
      <w:pPr>
        <w:numPr>
          <w:ilvl w:val="0"/>
          <w:numId w:val="1"/>
        </w:numPr>
        <w:rPr>
          <w:rFonts w:ascii="Arial" w:hAnsi="Arial" w:cs="Arial"/>
          <w:sz w:val="24"/>
          <w:szCs w:val="24"/>
        </w:rPr>
      </w:pPr>
      <w:r w:rsidRPr="00D675FF">
        <w:rPr>
          <w:rFonts w:ascii="Arial" w:hAnsi="Arial" w:cs="Arial"/>
          <w:sz w:val="24"/>
          <w:szCs w:val="24"/>
        </w:rPr>
        <w:t>Drinking water shall be verified potable by pulling a Title 22 sample once every three years and pulling samples to be taken for and E.Coli on a monthly basis.</w:t>
      </w:r>
    </w:p>
    <w:p w:rsidR="00D3008D" w:rsidRPr="00D675FF" w:rsidRDefault="00D3008D" w:rsidP="0091247B">
      <w:pPr>
        <w:numPr>
          <w:ilvl w:val="0"/>
          <w:numId w:val="1"/>
        </w:numPr>
        <w:rPr>
          <w:rFonts w:ascii="Arial" w:hAnsi="Arial" w:cs="Arial"/>
          <w:sz w:val="24"/>
          <w:szCs w:val="24"/>
        </w:rPr>
      </w:pPr>
      <w:r w:rsidRPr="00D675FF">
        <w:rPr>
          <w:rFonts w:ascii="Arial" w:hAnsi="Arial" w:cs="Arial"/>
          <w:sz w:val="24"/>
          <w:szCs w:val="24"/>
        </w:rPr>
        <w:t>Employees are not permitted to take containers of water or other beverages into the field or work areas including their work station.</w:t>
      </w:r>
    </w:p>
    <w:p w:rsidR="00D3008D" w:rsidRPr="00D675FF" w:rsidRDefault="00D3008D" w:rsidP="0091247B">
      <w:pPr>
        <w:numPr>
          <w:ilvl w:val="0"/>
          <w:numId w:val="1"/>
        </w:numPr>
        <w:rPr>
          <w:rFonts w:ascii="Arial" w:hAnsi="Arial" w:cs="Arial"/>
          <w:sz w:val="24"/>
          <w:szCs w:val="24"/>
        </w:rPr>
      </w:pPr>
      <w:r w:rsidRPr="00D675FF">
        <w:rPr>
          <w:rFonts w:ascii="Arial" w:hAnsi="Arial" w:cs="Arial"/>
          <w:sz w:val="24"/>
          <w:szCs w:val="24"/>
        </w:rPr>
        <w:t xml:space="preserve">An adequately stocked first aid-kit shall be available at farm headquarters and with the </w:t>
      </w:r>
      <w:r w:rsidR="0091247B">
        <w:rPr>
          <w:rFonts w:ascii="Arial" w:hAnsi="Arial" w:cs="Arial"/>
          <w:sz w:val="24"/>
          <w:szCs w:val="24"/>
        </w:rPr>
        <w:t>farm/</w:t>
      </w:r>
      <w:r w:rsidRPr="00D675FF">
        <w:rPr>
          <w:rFonts w:ascii="Arial" w:hAnsi="Arial" w:cs="Arial"/>
          <w:sz w:val="24"/>
          <w:szCs w:val="24"/>
        </w:rPr>
        <w:t>crew supervisor for immediate use if required.</w:t>
      </w:r>
    </w:p>
    <w:sectPr w:rsidR="00D3008D" w:rsidRPr="00D675FF" w:rsidSect="00630B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411C8"/>
    <w:multiLevelType w:val="singleLevel"/>
    <w:tmpl w:val="04090017"/>
    <w:lvl w:ilvl="0">
      <w:start w:val="1"/>
      <w:numFmt w:val="lowerLetter"/>
      <w:lvlText w:val="%1)"/>
      <w:lvlJc w:val="left"/>
      <w:pPr>
        <w:tabs>
          <w:tab w:val="num" w:pos="360"/>
        </w:tabs>
        <w:ind w:left="36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008D"/>
    <w:rsid w:val="003259B7"/>
    <w:rsid w:val="00483BFF"/>
    <w:rsid w:val="008A175A"/>
    <w:rsid w:val="0091247B"/>
    <w:rsid w:val="009721D2"/>
    <w:rsid w:val="00B27AFF"/>
    <w:rsid w:val="00D245A1"/>
    <w:rsid w:val="00D3008D"/>
    <w:rsid w:val="00D675FF"/>
    <w:rsid w:val="00E23467"/>
    <w:rsid w:val="00F651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08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247B"/>
    <w:rPr>
      <w:rFonts w:ascii="Tahoma" w:hAnsi="Tahoma" w:cs="Tahoma"/>
      <w:sz w:val="16"/>
      <w:szCs w:val="16"/>
    </w:rPr>
  </w:style>
  <w:style w:type="character" w:customStyle="1" w:styleId="BalloonTextChar">
    <w:name w:val="Balloon Text Char"/>
    <w:basedOn w:val="DefaultParagraphFont"/>
    <w:link w:val="BalloonText"/>
    <w:uiPriority w:val="99"/>
    <w:semiHidden/>
    <w:rsid w:val="0091247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778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Mike DiMarco</cp:lastModifiedBy>
  <cp:revision>2</cp:revision>
  <dcterms:created xsi:type="dcterms:W3CDTF">2010-02-18T22:21:00Z</dcterms:created>
  <dcterms:modified xsi:type="dcterms:W3CDTF">2010-02-18T22:21:00Z</dcterms:modified>
</cp:coreProperties>
</file>